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3C" w:rsidRDefault="0062353C" w:rsidP="002118D8">
      <w:pPr>
        <w:spacing w:after="0" w:line="252" w:lineRule="auto"/>
        <w:ind w:left="0" w:right="0" w:firstLine="0"/>
        <w:jc w:val="center"/>
        <w:rPr>
          <w:lang w:eastAsia="en-US"/>
        </w:rPr>
      </w:pPr>
      <w:r w:rsidRPr="0062353C">
        <w:rPr>
          <w:noProof/>
        </w:rPr>
        <w:drawing>
          <wp:inline distT="0" distB="0" distL="0" distR="0">
            <wp:extent cx="5908153" cy="8429271"/>
            <wp:effectExtent l="0" t="0" r="0" b="0"/>
            <wp:docPr id="1" name="Рисунок 1" descr="C:\Users\18 ds\Pictures\ControlCenter4\Scan\CCI2207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2072020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60" cy="843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53C">
        <w:rPr>
          <w:lang w:eastAsia="en-US"/>
        </w:rPr>
        <w:t xml:space="preserve"> </w:t>
      </w:r>
    </w:p>
    <w:p w:rsidR="0062353C" w:rsidRDefault="0062353C" w:rsidP="002118D8">
      <w:pPr>
        <w:spacing w:after="0" w:line="252" w:lineRule="auto"/>
        <w:ind w:left="0" w:right="0" w:firstLine="0"/>
        <w:jc w:val="center"/>
        <w:rPr>
          <w:lang w:eastAsia="en-US"/>
        </w:rPr>
      </w:pPr>
    </w:p>
    <w:p w:rsidR="0062353C" w:rsidRDefault="0062353C" w:rsidP="002118D8">
      <w:pPr>
        <w:spacing w:after="0" w:line="252" w:lineRule="auto"/>
        <w:ind w:left="0" w:right="0" w:firstLine="0"/>
        <w:jc w:val="center"/>
        <w:rPr>
          <w:lang w:eastAsia="en-US"/>
        </w:rPr>
      </w:pPr>
    </w:p>
    <w:p w:rsidR="002118D8" w:rsidRDefault="002118D8" w:rsidP="002118D8">
      <w:pPr>
        <w:spacing w:after="0" w:line="252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2118D8">
        <w:rPr>
          <w:b/>
        </w:rPr>
        <w:lastRenderedPageBreak/>
        <w:t>1. Общие положения</w:t>
      </w:r>
    </w:p>
    <w:p w:rsidR="002118D8" w:rsidRPr="002118D8" w:rsidRDefault="002118D8" w:rsidP="002118D8">
      <w:pPr>
        <w:spacing w:after="0" w:line="252" w:lineRule="auto"/>
        <w:ind w:left="0" w:right="0" w:firstLine="0"/>
        <w:jc w:val="center"/>
        <w:rPr>
          <w:b/>
        </w:rPr>
      </w:pPr>
    </w:p>
    <w:p w:rsidR="002118D8" w:rsidRDefault="002118D8" w:rsidP="002118D8">
      <w:pPr>
        <w:spacing w:after="0" w:line="252" w:lineRule="auto"/>
        <w:ind w:left="0" w:right="0" w:firstLine="567"/>
        <w:rPr>
          <w:rFonts w:ascii="Calibri" w:eastAsia="Calibri" w:hAnsi="Calibri" w:cs="Calibri"/>
          <w:sz w:val="22"/>
        </w:rPr>
      </w:pPr>
      <w:r w:rsidRPr="002118D8">
        <w:t>1.1. Настоящее Положение о разработке и утверждении основной образовательной программы дошкольного образования   (далее - Положение)для  муниципального бюджетного дошкольного образовательного учреждения детского сада комбинированного вида № 18 города Ставрополя (далее- Учреждение) , разработано в соответствии с Законом РФ от 29.12.2012 г. № 273 - ФЗ "Об образовании в Российской Федерации", 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 1155.</w:t>
      </w:r>
    </w:p>
    <w:p w:rsidR="002118D8" w:rsidRDefault="002118D8" w:rsidP="002118D8">
      <w:pPr>
        <w:spacing w:after="0" w:line="252" w:lineRule="auto"/>
        <w:ind w:left="0" w:right="0" w:firstLine="567"/>
        <w:rPr>
          <w:rFonts w:ascii="Calibri" w:eastAsia="Calibri" w:hAnsi="Calibri" w:cs="Calibri"/>
          <w:sz w:val="22"/>
        </w:rPr>
      </w:pPr>
      <w:r w:rsidRPr="002118D8">
        <w:rPr>
          <w:rFonts w:eastAsia="Calibri"/>
          <w:szCs w:val="28"/>
        </w:rPr>
        <w:t>1.2. Основная образовательная программа дошкольного образования (далее - Программа) - нормативно-управленческий документ образовательного учреждения, характеризующий специфику, содержание, особенности организации учебно</w:t>
      </w:r>
      <w:r>
        <w:rPr>
          <w:rFonts w:eastAsia="Calibri"/>
          <w:szCs w:val="28"/>
        </w:rPr>
        <w:t>-воспитательного</w:t>
      </w:r>
      <w:r w:rsidRPr="002118D8">
        <w:rPr>
          <w:rFonts w:eastAsia="Calibri"/>
          <w:szCs w:val="28"/>
        </w:rPr>
        <w:t xml:space="preserve"> процесса в Учреждении.</w:t>
      </w:r>
    </w:p>
    <w:p w:rsidR="002118D8" w:rsidRPr="002118D8" w:rsidRDefault="002118D8" w:rsidP="002118D8">
      <w:pPr>
        <w:spacing w:after="0" w:line="252" w:lineRule="auto"/>
        <w:ind w:left="0" w:right="0" w:firstLine="567"/>
        <w:rPr>
          <w:rFonts w:ascii="Calibri" w:eastAsia="Calibri" w:hAnsi="Calibri" w:cs="Calibri"/>
          <w:sz w:val="22"/>
        </w:rPr>
      </w:pPr>
      <w:r>
        <w:rPr>
          <w:rFonts w:eastAsia="Calibri"/>
          <w:szCs w:val="28"/>
        </w:rPr>
        <w:t>1.3. Программа направлена на</w:t>
      </w:r>
      <w:r w:rsidRPr="002118D8">
        <w:rPr>
          <w:rFonts w:eastAsia="Calibri"/>
          <w:szCs w:val="28"/>
        </w:rPr>
        <w:t>:</w:t>
      </w:r>
    </w:p>
    <w:p w:rsidR="002118D8" w:rsidRDefault="002118D8" w:rsidP="002118D8">
      <w:pPr>
        <w:spacing w:after="0" w:line="252" w:lineRule="auto"/>
        <w:ind w:left="0" w:right="0" w:firstLine="0"/>
        <w:rPr>
          <w:rFonts w:ascii="Calibri" w:eastAsia="Calibri" w:hAnsi="Calibri" w:cs="Calibri"/>
          <w:sz w:val="22"/>
        </w:rPr>
      </w:pPr>
      <w:r w:rsidRPr="002118D8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2118D8">
        <w:rPr>
          <w:rFonts w:eastAsia="Calibri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85030" w:rsidRPr="002118D8" w:rsidRDefault="002118D8" w:rsidP="002118D8">
      <w:pPr>
        <w:spacing w:after="0" w:line="252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</w:t>
      </w:r>
      <w:r w:rsidR="003641DE">
        <w:t xml:space="preserve">создание    развивающей    образовательной    </w:t>
      </w:r>
      <w:proofErr w:type="gramStart"/>
      <w:r w:rsidR="003641DE">
        <w:t xml:space="preserve">среды,   </w:t>
      </w:r>
      <w:proofErr w:type="gramEnd"/>
      <w:r w:rsidR="003641DE">
        <w:t xml:space="preserve"> которая представляет собой  систему  условий  социализации   и  индивидуализации детей. Программа: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соответствует принципу развивающего образования, целью которого является развитие ребёнка;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сочетает </w:t>
      </w:r>
      <w:r>
        <w:tab/>
        <w:t xml:space="preserve">принципы </w:t>
      </w:r>
      <w:r>
        <w:tab/>
        <w:t xml:space="preserve">научной </w:t>
      </w:r>
      <w:r>
        <w:tab/>
        <w:t xml:space="preserve">обоснованности </w:t>
      </w:r>
      <w:r>
        <w:tab/>
        <w:t xml:space="preserve">и </w:t>
      </w:r>
      <w:r>
        <w:tab/>
        <w:t xml:space="preserve">практической применимости;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соответствует критериям полноты, необходимости и достаточности;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строится с учётом принципа интеграции образовательных областей в </w:t>
      </w:r>
    </w:p>
    <w:p w:rsidR="00285030" w:rsidRDefault="003641DE" w:rsidP="002118D8">
      <w:pPr>
        <w:spacing w:after="0"/>
        <w:ind w:left="0" w:right="67" w:firstLine="0"/>
      </w:pPr>
      <w:r>
        <w:t xml:space="preserve">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основывается на комплексно-тематическом принципе построения планирования образовательного процесса;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предусматривает решения программных образовательных 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</w:t>
      </w:r>
      <w:r>
        <w:lastRenderedPageBreak/>
        <w:t xml:space="preserve">детей не только в рамках непосредственно образовательной деятельности, но и при проведении режимных моментов;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предполагает построение образовательного процесса на адекватных возрасту формах работы с детьми – игрой. </w:t>
      </w:r>
    </w:p>
    <w:p w:rsidR="00285030" w:rsidRDefault="003641DE" w:rsidP="002118D8">
      <w:pPr>
        <w:spacing w:after="0"/>
        <w:ind w:left="-5" w:right="67" w:firstLine="572"/>
      </w:pPr>
      <w:r>
        <w:t xml:space="preserve">1.4. Функции Программы: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нормативная, то есть является документом, обязательным для выполнения в полном объеме; </w:t>
      </w:r>
    </w:p>
    <w:p w:rsidR="00285030" w:rsidRDefault="003641DE" w:rsidP="002118D8">
      <w:pPr>
        <w:numPr>
          <w:ilvl w:val="0"/>
          <w:numId w:val="1"/>
        </w:numPr>
        <w:spacing w:after="0"/>
        <w:ind w:left="0" w:right="67" w:firstLine="0"/>
      </w:pPr>
      <w:r>
        <w:t xml:space="preserve">целеполагания, то есть определяет ценности и цели, ради достижения, которых она введена в ту или иную образовательную область. </w:t>
      </w:r>
    </w:p>
    <w:p w:rsidR="00285030" w:rsidRDefault="003641DE" w:rsidP="002118D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85030" w:rsidRDefault="003641DE" w:rsidP="002118D8">
      <w:pPr>
        <w:spacing w:after="0" w:line="259" w:lineRule="auto"/>
        <w:ind w:right="78"/>
        <w:jc w:val="center"/>
        <w:rPr>
          <w:b/>
        </w:rPr>
      </w:pPr>
      <w:r>
        <w:rPr>
          <w:b/>
        </w:rPr>
        <w:t xml:space="preserve">2. Структура Программы </w:t>
      </w:r>
    </w:p>
    <w:p w:rsidR="002118D8" w:rsidRDefault="002118D8" w:rsidP="002118D8">
      <w:pPr>
        <w:spacing w:after="0" w:line="259" w:lineRule="auto"/>
        <w:ind w:right="78"/>
        <w:jc w:val="center"/>
      </w:pPr>
    </w:p>
    <w:p w:rsidR="00285030" w:rsidRDefault="003641DE" w:rsidP="002118D8">
      <w:pPr>
        <w:spacing w:after="0"/>
        <w:ind w:left="-5" w:right="67" w:firstLine="572"/>
      </w:pPr>
      <w:r>
        <w:t>2.1.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>
        <w:rPr>
          <w:b/>
        </w:rPr>
        <w:t xml:space="preserve"> </w:t>
      </w:r>
    </w:p>
    <w:p w:rsidR="00285030" w:rsidRDefault="003641DE" w:rsidP="002118D8">
      <w:pPr>
        <w:spacing w:after="0"/>
        <w:ind w:left="-5" w:right="67" w:firstLine="572"/>
      </w:pPr>
      <w: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раскрывает: </w:t>
      </w:r>
    </w:p>
    <w:p w:rsidR="00285030" w:rsidRDefault="003641DE" w:rsidP="002118D8">
      <w:pPr>
        <w:numPr>
          <w:ilvl w:val="0"/>
          <w:numId w:val="1"/>
        </w:numPr>
        <w:spacing w:after="0"/>
        <w:ind w:right="67" w:firstLine="572"/>
      </w:pPr>
      <w:r>
        <w:t xml:space="preserve">цели и задачи реализации Программы; </w:t>
      </w:r>
    </w:p>
    <w:p w:rsidR="00285030" w:rsidRDefault="003641DE" w:rsidP="002118D8">
      <w:pPr>
        <w:numPr>
          <w:ilvl w:val="0"/>
          <w:numId w:val="1"/>
        </w:numPr>
        <w:spacing w:after="0"/>
        <w:ind w:right="67" w:firstLine="572"/>
      </w:pPr>
      <w:r>
        <w:t xml:space="preserve">принципы и подходы к формированию Программы; </w:t>
      </w:r>
    </w:p>
    <w:p w:rsidR="00285030" w:rsidRDefault="003641DE" w:rsidP="002118D8">
      <w:pPr>
        <w:numPr>
          <w:ilvl w:val="0"/>
          <w:numId w:val="1"/>
        </w:numPr>
        <w:spacing w:after="0" w:line="276" w:lineRule="auto"/>
        <w:ind w:right="67" w:firstLine="572"/>
      </w:pPr>
      <w:r>
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285030" w:rsidRDefault="003641DE" w:rsidP="002118D8">
      <w:pPr>
        <w:spacing w:after="0" w:line="276" w:lineRule="auto"/>
        <w:ind w:left="-5" w:right="261" w:firstLine="572"/>
        <w:jc w:val="left"/>
      </w:pPr>
      <w:r>
        <w:t xml:space="preserve">Планируемые результаты освоения Программы конкретизируют требования Федерального государственного образовательного стандарта дошкольного образования к целевым ориентирам в обязательной части и части, формируемой участниками образовательных отношений, с </w:t>
      </w:r>
      <w:proofErr w:type="gramStart"/>
      <w:r>
        <w:t>учетом  возрастных</w:t>
      </w:r>
      <w:proofErr w:type="gramEnd"/>
      <w:r>
        <w:t xml:space="preserve">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здоровья. </w:t>
      </w:r>
    </w:p>
    <w:p w:rsidR="00285030" w:rsidRDefault="003641DE" w:rsidP="002118D8">
      <w:pPr>
        <w:spacing w:after="0"/>
        <w:ind w:left="-5" w:right="67" w:firstLine="572"/>
      </w:pPr>
      <w: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285030" w:rsidRDefault="003641DE" w:rsidP="002118D8">
      <w:pPr>
        <w:spacing w:after="0"/>
        <w:ind w:left="-5" w:right="67" w:firstLine="572"/>
      </w:pPr>
      <w:r>
        <w:t xml:space="preserve">Содержательный раздел Программы включает: </w:t>
      </w:r>
    </w:p>
    <w:p w:rsidR="00285030" w:rsidRDefault="003641DE" w:rsidP="002118D8">
      <w:pPr>
        <w:spacing w:after="0" w:line="276" w:lineRule="auto"/>
        <w:ind w:left="-5" w:right="0" w:firstLine="572"/>
        <w:jc w:val="left"/>
      </w:pPr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285030" w:rsidRDefault="003641DE" w:rsidP="002118D8">
      <w:pPr>
        <w:spacing w:after="0" w:line="276" w:lineRule="auto"/>
        <w:ind w:left="-5" w:right="0" w:firstLine="572"/>
        <w:jc w:val="left"/>
      </w:pPr>
      <w:r>
        <w:lastRenderedPageBreak/>
        <w:t xml:space="preserve"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285030" w:rsidRDefault="003641DE" w:rsidP="002118D8">
      <w:pPr>
        <w:spacing w:after="0" w:line="276" w:lineRule="auto"/>
        <w:ind w:left="-5" w:right="0" w:firstLine="572"/>
        <w:jc w:val="left"/>
      </w:pPr>
      <w:r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Программой. </w:t>
      </w:r>
    </w:p>
    <w:p w:rsidR="00285030" w:rsidRDefault="003641DE" w:rsidP="002118D8">
      <w:pPr>
        <w:spacing w:after="0"/>
        <w:ind w:left="-5" w:right="67" w:firstLine="572"/>
      </w:pPr>
      <w:r>
        <w:t xml:space="preserve">В содержательном разделе Программы представлены: </w:t>
      </w:r>
    </w:p>
    <w:p w:rsidR="00285030" w:rsidRDefault="003641DE" w:rsidP="002118D8">
      <w:pPr>
        <w:spacing w:after="0"/>
        <w:ind w:left="-5" w:right="67" w:firstLine="572"/>
      </w:pPr>
      <w:r>
        <w:t xml:space="preserve">а) особенности образовательной деятельности разных видов и культурных практик; </w:t>
      </w:r>
    </w:p>
    <w:p w:rsidR="00285030" w:rsidRDefault="003641DE" w:rsidP="002118D8">
      <w:pPr>
        <w:spacing w:after="0"/>
        <w:ind w:left="-5" w:right="67" w:firstLine="572"/>
      </w:pPr>
      <w:r>
        <w:t xml:space="preserve">б) способы и направления поддержки детской инициативы; </w:t>
      </w:r>
    </w:p>
    <w:p w:rsidR="00285030" w:rsidRDefault="003641DE" w:rsidP="002118D8">
      <w:pPr>
        <w:spacing w:after="0"/>
        <w:ind w:left="-5" w:right="67" w:firstLine="572"/>
      </w:pPr>
      <w:r>
        <w:t xml:space="preserve">в) особенности взаимодействия педагогического коллектива с семьями воспитанников; </w:t>
      </w:r>
    </w:p>
    <w:p w:rsidR="00285030" w:rsidRDefault="003641DE" w:rsidP="002118D8">
      <w:pPr>
        <w:spacing w:after="0"/>
        <w:ind w:left="-5" w:right="67" w:firstLine="572"/>
      </w:pPr>
      <w:r>
        <w:t xml:space="preserve">г) иные характеристики содержания Программы, наиболее существенные с точки зрения авторов Программы. </w:t>
      </w:r>
    </w:p>
    <w:p w:rsidR="00285030" w:rsidRDefault="003641DE" w:rsidP="002118D8">
      <w:pPr>
        <w:spacing w:after="0"/>
        <w:ind w:left="-5" w:right="67" w:firstLine="572"/>
      </w:pPr>
      <w:r>
        <w:t xml:space="preserve">Часть Программы,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285030" w:rsidRDefault="003641DE" w:rsidP="002118D8">
      <w:pPr>
        <w:spacing w:after="0" w:line="276" w:lineRule="auto"/>
        <w:ind w:left="-5" w:right="0" w:firstLine="572"/>
        <w:jc w:val="left"/>
      </w:pPr>
      <w:r>
        <w:t xml:space="preserve">Данная часть Программы учитывает образовательные потребности, интересы и мотивы детей, членов их семей и педагогов и, в частности, может быть ориентирована на: </w:t>
      </w:r>
    </w:p>
    <w:p w:rsidR="00285030" w:rsidRDefault="003641DE" w:rsidP="002118D8">
      <w:pPr>
        <w:numPr>
          <w:ilvl w:val="0"/>
          <w:numId w:val="2"/>
        </w:numPr>
        <w:spacing w:after="0"/>
        <w:ind w:right="67" w:firstLine="572"/>
      </w:pPr>
      <w: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285030" w:rsidRDefault="003641DE" w:rsidP="002118D8">
      <w:pPr>
        <w:numPr>
          <w:ilvl w:val="0"/>
          <w:numId w:val="2"/>
        </w:numPr>
        <w:spacing w:after="0"/>
        <w:ind w:right="67" w:firstLine="572"/>
      </w:pPr>
      <w:r>
        <w:t xml:space="preserve">выбор тех парциальных образовательных программ и форм организации работы с детьми, которые в наибольшей степени соответствуют </w:t>
      </w:r>
    </w:p>
    <w:p w:rsidR="00285030" w:rsidRDefault="003641DE" w:rsidP="002118D8">
      <w:pPr>
        <w:spacing w:after="0"/>
        <w:ind w:left="-5" w:right="67" w:firstLine="572"/>
      </w:pPr>
      <w:r>
        <w:t xml:space="preserve">потребностям и интересам детей, а также возможностям педагогического коллектива; </w:t>
      </w:r>
    </w:p>
    <w:p w:rsidR="00285030" w:rsidRDefault="003641DE" w:rsidP="002118D8">
      <w:pPr>
        <w:numPr>
          <w:ilvl w:val="0"/>
          <w:numId w:val="2"/>
        </w:numPr>
        <w:spacing w:after="0" w:line="276" w:lineRule="auto"/>
        <w:ind w:right="67" w:firstLine="572"/>
      </w:pPr>
      <w:r>
        <w:t xml:space="preserve">сложившиеся традиции Учреждения или возрастной группы. Содержание коррекционной работы и/или инклюзивного образования включено в Программу, т. к. планируется ее освоение детьми с ограниченными возможностями здоровья в условиях группы компенсирующей направленности для детей ТНР, функционирующего в Учреждении. </w:t>
      </w:r>
    </w:p>
    <w:p w:rsidR="00285030" w:rsidRDefault="003641DE" w:rsidP="002118D8">
      <w:pPr>
        <w:spacing w:after="0"/>
        <w:ind w:left="-5" w:right="67" w:firstLine="572"/>
      </w:pPr>
      <w:r>
        <w:t xml:space="preserve">Данный раздел содержит специальные условия для получения образования детьми с ограниченными возможностями здоровья, в том </w:t>
      </w:r>
      <w:proofErr w:type="gramStart"/>
      <w:r>
        <w:t>числе  механизмы</w:t>
      </w:r>
      <w:proofErr w:type="gramEnd"/>
      <w:r>
        <w:t xml:space="preserve">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285030" w:rsidRDefault="003641DE" w:rsidP="002118D8">
      <w:pPr>
        <w:spacing w:after="0"/>
        <w:ind w:left="-5" w:right="67" w:firstLine="572"/>
      </w:pPr>
      <w:r>
        <w:lastRenderedPageBreak/>
        <w:t xml:space="preserve">Коррекционная работа и/или инклюзивное образование направлены на: 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</w:t>
      </w:r>
    </w:p>
    <w:p w:rsidR="00285030" w:rsidRDefault="003641DE" w:rsidP="002118D8">
      <w:pPr>
        <w:spacing w:after="0"/>
        <w:ind w:left="-5" w:right="67" w:firstLine="572"/>
      </w:pPr>
      <w: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285030" w:rsidRDefault="003641DE" w:rsidP="002118D8">
      <w:pPr>
        <w:spacing w:after="0"/>
        <w:ind w:left="-5" w:right="67" w:firstLine="572"/>
      </w:pPr>
      <w:r>
        <w:t xml:space="preserve">Организационный раздел содержит описание материально- 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 пространственной среды.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285030" w:rsidRDefault="003641DE" w:rsidP="002118D8">
      <w:pPr>
        <w:numPr>
          <w:ilvl w:val="0"/>
          <w:numId w:val="3"/>
        </w:numPr>
        <w:spacing w:after="0"/>
        <w:ind w:right="67" w:firstLine="572"/>
      </w:pPr>
      <w:r>
        <w:t xml:space="preserve">социально-коммуникативное развитие; </w:t>
      </w:r>
    </w:p>
    <w:p w:rsidR="00285030" w:rsidRDefault="003641DE" w:rsidP="002118D8">
      <w:pPr>
        <w:numPr>
          <w:ilvl w:val="0"/>
          <w:numId w:val="3"/>
        </w:numPr>
        <w:spacing w:after="0"/>
        <w:ind w:right="67" w:firstLine="572"/>
      </w:pPr>
      <w:r>
        <w:t xml:space="preserve">познавательное развитие; </w:t>
      </w:r>
    </w:p>
    <w:p w:rsidR="00285030" w:rsidRDefault="003641DE" w:rsidP="002118D8">
      <w:pPr>
        <w:numPr>
          <w:ilvl w:val="0"/>
          <w:numId w:val="3"/>
        </w:numPr>
        <w:spacing w:after="0"/>
        <w:ind w:right="67" w:firstLine="572"/>
      </w:pPr>
      <w:r>
        <w:t xml:space="preserve">речевое развитие; </w:t>
      </w:r>
    </w:p>
    <w:p w:rsidR="00285030" w:rsidRDefault="003641DE" w:rsidP="002118D8">
      <w:pPr>
        <w:numPr>
          <w:ilvl w:val="0"/>
          <w:numId w:val="3"/>
        </w:numPr>
        <w:spacing w:after="0"/>
        <w:ind w:right="67" w:firstLine="572"/>
      </w:pPr>
      <w:r>
        <w:t xml:space="preserve">художественно-эстетическое развитие; </w:t>
      </w:r>
    </w:p>
    <w:p w:rsidR="00285030" w:rsidRDefault="003641DE" w:rsidP="002118D8">
      <w:pPr>
        <w:numPr>
          <w:ilvl w:val="0"/>
          <w:numId w:val="3"/>
        </w:numPr>
        <w:spacing w:after="0"/>
        <w:ind w:right="67" w:firstLine="572"/>
      </w:pPr>
      <w:r>
        <w:t xml:space="preserve">физическое развитие. </w:t>
      </w:r>
    </w:p>
    <w:p w:rsidR="00285030" w:rsidRDefault="003641DE" w:rsidP="002118D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285030" w:rsidRDefault="003641DE" w:rsidP="002118D8">
      <w:pPr>
        <w:spacing w:after="0" w:line="259" w:lineRule="auto"/>
        <w:ind w:right="76"/>
        <w:jc w:val="center"/>
        <w:rPr>
          <w:b/>
        </w:rPr>
      </w:pPr>
      <w:r>
        <w:rPr>
          <w:b/>
        </w:rPr>
        <w:t xml:space="preserve">3. Разработка и утверждение Программы </w:t>
      </w:r>
    </w:p>
    <w:p w:rsidR="002118D8" w:rsidRDefault="002118D8" w:rsidP="002118D8">
      <w:pPr>
        <w:spacing w:after="0" w:line="259" w:lineRule="auto"/>
        <w:ind w:right="76"/>
        <w:jc w:val="center"/>
      </w:pPr>
    </w:p>
    <w:p w:rsidR="00285030" w:rsidRDefault="003641DE" w:rsidP="002118D8">
      <w:pPr>
        <w:numPr>
          <w:ilvl w:val="1"/>
          <w:numId w:val="4"/>
        </w:numPr>
        <w:spacing w:after="0"/>
        <w:ind w:left="0" w:right="67" w:firstLine="567"/>
      </w:pPr>
      <w:r>
        <w:t>Программа разрабатывается на основании ФГОС ДО на базе комплексной примерной общеобразовательной программы дош</w:t>
      </w:r>
      <w:r w:rsidR="002118D8">
        <w:t xml:space="preserve">кольного образования рабочей </w:t>
      </w:r>
      <w:r>
        <w:t>группой</w:t>
      </w:r>
      <w:r w:rsidR="002118D8">
        <w:t>,</w:t>
      </w:r>
      <w:r>
        <w:t xml:space="preserve"> созданной в учреждении из педагогов ДОУ. </w:t>
      </w:r>
    </w:p>
    <w:p w:rsidR="00285030" w:rsidRDefault="003641DE" w:rsidP="002118D8">
      <w:pPr>
        <w:numPr>
          <w:ilvl w:val="1"/>
          <w:numId w:val="4"/>
        </w:numPr>
        <w:spacing w:after="0"/>
        <w:ind w:left="0" w:right="67" w:firstLine="567"/>
      </w:pPr>
      <w:r>
        <w:t xml:space="preserve">Программа обсуждается на Педагогическом совете, утверждается заведующим Учреждения. </w:t>
      </w:r>
    </w:p>
    <w:p w:rsidR="00285030" w:rsidRDefault="003641DE" w:rsidP="002118D8">
      <w:pPr>
        <w:spacing w:after="0" w:line="276" w:lineRule="auto"/>
        <w:ind w:left="-5" w:right="0" w:firstLine="572"/>
      </w:pPr>
      <w:r>
        <w:t xml:space="preserve">3.4. При несоответствии Программы установленным данным Положением требованиям, </w:t>
      </w:r>
      <w:r>
        <w:tab/>
        <w:t xml:space="preserve">заведующий </w:t>
      </w:r>
      <w:r>
        <w:tab/>
        <w:t>Учре</w:t>
      </w:r>
      <w:r w:rsidR="002118D8">
        <w:t xml:space="preserve">ждения </w:t>
      </w:r>
      <w:r w:rsidR="002118D8">
        <w:tab/>
        <w:t xml:space="preserve">накладывает резолюцию </w:t>
      </w:r>
      <w:r>
        <w:t>о необходимости доработк</w:t>
      </w:r>
      <w:r w:rsidR="002118D8">
        <w:t xml:space="preserve">и с указанием конкретного срока </w:t>
      </w:r>
      <w:r>
        <w:t xml:space="preserve">исполнения. </w:t>
      </w:r>
    </w:p>
    <w:sectPr w:rsidR="00285030">
      <w:footerReference w:type="even" r:id="rId8"/>
      <w:footerReference w:type="default" r:id="rId9"/>
      <w:footerReference w:type="first" r:id="rId10"/>
      <w:pgSz w:w="11906" w:h="16838"/>
      <w:pgMar w:top="1134" w:right="772" w:bottom="1543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E6" w:rsidRDefault="00715BE6">
      <w:pPr>
        <w:spacing w:after="0" w:line="240" w:lineRule="auto"/>
      </w:pPr>
      <w:r>
        <w:separator/>
      </w:r>
    </w:p>
  </w:endnote>
  <w:endnote w:type="continuationSeparator" w:id="0">
    <w:p w:rsidR="00715BE6" w:rsidRDefault="007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30" w:rsidRDefault="003641DE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5030" w:rsidRDefault="003641D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30" w:rsidRDefault="0028503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30" w:rsidRDefault="003641DE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85030" w:rsidRDefault="003641D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E6" w:rsidRDefault="00715BE6">
      <w:pPr>
        <w:spacing w:after="0" w:line="240" w:lineRule="auto"/>
      </w:pPr>
      <w:r>
        <w:separator/>
      </w:r>
    </w:p>
  </w:footnote>
  <w:footnote w:type="continuationSeparator" w:id="0">
    <w:p w:rsidR="00715BE6" w:rsidRDefault="0071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85"/>
    <w:multiLevelType w:val="multilevel"/>
    <w:tmpl w:val="AD784C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855B9"/>
    <w:multiLevelType w:val="hybridMultilevel"/>
    <w:tmpl w:val="AB4AE510"/>
    <w:lvl w:ilvl="0" w:tplc="55FE8B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0D7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4BC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22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EE0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A5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E0D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A4C3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64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B5D07"/>
    <w:multiLevelType w:val="hybridMultilevel"/>
    <w:tmpl w:val="20ACA688"/>
    <w:lvl w:ilvl="0" w:tplc="381032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0446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E0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A15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A58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829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AF1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ED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817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1106DC"/>
    <w:multiLevelType w:val="hybridMultilevel"/>
    <w:tmpl w:val="A09E3EDE"/>
    <w:lvl w:ilvl="0" w:tplc="1572FA9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EB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6AB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251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AA0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ED5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AAB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20F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E24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0"/>
    <w:rsid w:val="002118D8"/>
    <w:rsid w:val="00285030"/>
    <w:rsid w:val="003641DE"/>
    <w:rsid w:val="0062353C"/>
    <w:rsid w:val="007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3217-2669-4820-9DD8-C63E3DF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8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118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8D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2020-07-22T10:05:00Z</dcterms:created>
  <dcterms:modified xsi:type="dcterms:W3CDTF">2020-07-22T10:05:00Z</dcterms:modified>
</cp:coreProperties>
</file>